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55BB0" w14:textId="61B5947E" w:rsidR="001C6771" w:rsidRPr="001C6771" w:rsidRDefault="001C6771" w:rsidP="001C6771">
      <w:pPr>
        <w:widowControl w:val="0"/>
        <w:autoSpaceDE w:val="0"/>
        <w:autoSpaceDN w:val="0"/>
        <w:adjustRightInd w:val="0"/>
        <w:spacing w:before="100" w:beforeAutospacing="1" w:after="100" w:afterAutospacing="1"/>
        <w:jc w:val="center"/>
        <w:rPr>
          <w:rFonts w:ascii="Barclays Effra" w:hAnsi="Barclays Effra" w:cs="Barclays Effra"/>
          <w:b/>
          <w:bCs/>
          <w:lang w:val="en-US"/>
        </w:rPr>
      </w:pPr>
      <w:bookmarkStart w:id="0" w:name="_GoBack"/>
      <w:bookmarkEnd w:id="0"/>
      <w:r w:rsidRPr="001C6771">
        <w:rPr>
          <w:rFonts w:ascii="Barclays Effra" w:hAnsi="Barclays Effra" w:cs="Barclays Effra"/>
          <w:b/>
          <w:bCs/>
          <w:lang w:val="en-US"/>
        </w:rPr>
        <w:t>Swiss Supplement to the BP SIC</w:t>
      </w:r>
      <w:r>
        <w:rPr>
          <w:rFonts w:ascii="Barclays Effra" w:hAnsi="Barclays Effra" w:cs="Barclays Effra"/>
          <w:b/>
          <w:bCs/>
          <w:lang w:val="en-US"/>
        </w:rPr>
        <w:t>AV</w:t>
      </w:r>
      <w:r w:rsidRPr="001C6771">
        <w:rPr>
          <w:rFonts w:ascii="Barclays Effra" w:hAnsi="Barclays Effra" w:cs="Barclays Effra"/>
          <w:b/>
          <w:bCs/>
          <w:lang w:val="en-US"/>
        </w:rPr>
        <w:t xml:space="preserve"> Prospectus dated </w:t>
      </w:r>
      <w:r>
        <w:rPr>
          <w:rFonts w:ascii="Barclays Effra" w:hAnsi="Barclays Effra" w:cs="Barclays Effra"/>
          <w:b/>
          <w:bCs/>
          <w:lang w:val="en-US"/>
        </w:rPr>
        <w:t xml:space="preserve">December </w:t>
      </w:r>
      <w:r w:rsidR="006F3C4F">
        <w:rPr>
          <w:rFonts w:ascii="Barclays Effra" w:hAnsi="Barclays Effra" w:cs="Barclays Effra"/>
          <w:b/>
          <w:bCs/>
          <w:lang w:val="en-US"/>
        </w:rPr>
        <w:t>2024</w:t>
      </w:r>
    </w:p>
    <w:p w14:paraId="498300F6" w14:textId="77777777" w:rsidR="001C6771" w:rsidRDefault="001C6771" w:rsidP="008141E4">
      <w:pPr>
        <w:widowControl w:val="0"/>
        <w:autoSpaceDE w:val="0"/>
        <w:autoSpaceDN w:val="0"/>
        <w:adjustRightInd w:val="0"/>
        <w:spacing w:before="100" w:beforeAutospacing="1" w:after="100" w:afterAutospacing="1"/>
        <w:jc w:val="both"/>
        <w:rPr>
          <w:rFonts w:ascii="Barclays Effra" w:hAnsi="Barclays Effra" w:cs="Barclays Effra"/>
          <w:lang w:val="en-US"/>
        </w:rPr>
      </w:pPr>
    </w:p>
    <w:p w14:paraId="51ED23CB" w14:textId="40FD4791" w:rsidR="008141E4" w:rsidRPr="008141E4" w:rsidRDefault="00FF35E5" w:rsidP="008141E4">
      <w:pPr>
        <w:widowControl w:val="0"/>
        <w:autoSpaceDE w:val="0"/>
        <w:autoSpaceDN w:val="0"/>
        <w:adjustRightInd w:val="0"/>
        <w:spacing w:before="100" w:beforeAutospacing="1" w:after="100" w:afterAutospacing="1"/>
        <w:jc w:val="both"/>
        <w:rPr>
          <w:rFonts w:ascii="Barclays Effra" w:hAnsi="Barclays Effra" w:cs="Barclays Effra"/>
          <w:lang w:val="en-US"/>
        </w:rPr>
      </w:pPr>
      <w:r>
        <w:rPr>
          <w:rFonts w:ascii="Barclays Effra" w:hAnsi="Barclays Effra" w:cs="Barclays Effra"/>
          <w:lang w:val="en-US"/>
        </w:rPr>
        <w:t>In</w:t>
      </w:r>
      <w:r w:rsidRPr="008141E4">
        <w:rPr>
          <w:rFonts w:ascii="Barclays Effra" w:hAnsi="Barclays Effra" w:cs="Barclays Effra"/>
          <w:lang w:val="en-US"/>
        </w:rPr>
        <w:t xml:space="preserve"> Switzerland </w:t>
      </w:r>
      <w:r>
        <w:rPr>
          <w:rFonts w:ascii="Barclays Effra" w:hAnsi="Barclays Effra" w:cs="Barclays Effra"/>
          <w:lang w:val="en-US"/>
        </w:rPr>
        <w:t>t</w:t>
      </w:r>
      <w:r w:rsidRPr="008141E4">
        <w:rPr>
          <w:rFonts w:ascii="Barclays Effra" w:hAnsi="Barclays Effra" w:cs="Barclays Effra"/>
          <w:lang w:val="en-US"/>
        </w:rPr>
        <w:t xml:space="preserve">he </w:t>
      </w:r>
      <w:r w:rsidR="008141E4" w:rsidRPr="008141E4">
        <w:rPr>
          <w:rFonts w:ascii="Barclays Effra" w:hAnsi="Barclays Effra" w:cs="Barclays Effra"/>
          <w:lang w:val="en-US"/>
        </w:rPr>
        <w:t>offering of Shares in</w:t>
      </w:r>
      <w:r w:rsidR="006F3C4F">
        <w:rPr>
          <w:rFonts w:ascii="Barclays Effra" w:hAnsi="Barclays Effra" w:cs="Barclays Effra"/>
          <w:lang w:val="en-US"/>
        </w:rPr>
        <w:t xml:space="preserve"> the identified Funds (listed below)</w:t>
      </w:r>
      <w:r w:rsidR="008141E4" w:rsidRPr="008141E4">
        <w:rPr>
          <w:rFonts w:ascii="Barclays Effra" w:hAnsi="Barclays Effra" w:cs="Barclays Effra"/>
          <w:lang w:val="en-US"/>
        </w:rPr>
        <w:t xml:space="preserve"> will be exclusively made to, and directed at, qualified investors (the “Qualified Investors”), as defined in the Swiss Collective Investment Schemes Act of 23 June 2006, as amended (CISA) and its implementing ordinance, the Swiss Collective Investment Schemes Ordinance of 22 November 2006 (CISO). Accordingly, the Fund</w:t>
      </w:r>
      <w:r w:rsidR="006F3C4F">
        <w:rPr>
          <w:rFonts w:ascii="Barclays Effra" w:hAnsi="Barclays Effra" w:cs="Barclays Effra"/>
          <w:lang w:val="en-US"/>
        </w:rPr>
        <w:t>s</w:t>
      </w:r>
      <w:r w:rsidR="008141E4" w:rsidRPr="008141E4">
        <w:rPr>
          <w:rFonts w:ascii="Barclays Effra" w:hAnsi="Barclays Effra" w:cs="Barclays Effra"/>
          <w:lang w:val="en-US"/>
        </w:rPr>
        <w:t xml:space="preserve"> </w:t>
      </w:r>
      <w:r w:rsidR="006F3C4F" w:rsidRPr="008141E4">
        <w:rPr>
          <w:rFonts w:ascii="Barclays Effra" w:hAnsi="Barclays Effra" w:cs="Barclays Effra"/>
          <w:lang w:val="en-US"/>
        </w:rPr>
        <w:t>ha</w:t>
      </w:r>
      <w:r w:rsidR="006F3C4F">
        <w:rPr>
          <w:rFonts w:ascii="Barclays Effra" w:hAnsi="Barclays Effra" w:cs="Barclays Effra"/>
          <w:lang w:val="en-US"/>
        </w:rPr>
        <w:t>ve</w:t>
      </w:r>
      <w:r w:rsidR="006F3C4F" w:rsidRPr="008141E4">
        <w:rPr>
          <w:rFonts w:ascii="Barclays Effra" w:hAnsi="Barclays Effra" w:cs="Barclays Effra"/>
          <w:lang w:val="en-US"/>
        </w:rPr>
        <w:t xml:space="preserve"> </w:t>
      </w:r>
      <w:r w:rsidR="008141E4" w:rsidRPr="008141E4">
        <w:rPr>
          <w:rFonts w:ascii="Barclays Effra" w:hAnsi="Barclays Effra" w:cs="Barclays Effra"/>
          <w:lang w:val="en-US"/>
        </w:rPr>
        <w:t>not been and will not be registered with the Swiss Financial Market Supervisory Authority (FINMA).</w:t>
      </w:r>
    </w:p>
    <w:p w14:paraId="11830F05" w14:textId="77777777" w:rsidR="008141E4" w:rsidRPr="008141E4" w:rsidRDefault="008141E4" w:rsidP="008141E4">
      <w:pPr>
        <w:widowControl w:val="0"/>
        <w:autoSpaceDE w:val="0"/>
        <w:autoSpaceDN w:val="0"/>
        <w:adjustRightInd w:val="0"/>
        <w:jc w:val="both"/>
        <w:rPr>
          <w:rFonts w:ascii="Barclays Effra" w:hAnsi="Barclays Effra" w:cs="Barclays Effra"/>
          <w:lang w:val="en-US"/>
        </w:rPr>
      </w:pPr>
      <w:r w:rsidRPr="008141E4">
        <w:rPr>
          <w:rFonts w:ascii="Barclays Effra" w:hAnsi="Barclays Effra" w:cs="Barclays Effra"/>
          <w:b/>
          <w:bCs/>
          <w:iCs/>
          <w:lang w:val="en-US"/>
        </w:rPr>
        <w:t>1. Representative</w:t>
      </w:r>
    </w:p>
    <w:p w14:paraId="6BE3F859" w14:textId="77777777" w:rsidR="008141E4" w:rsidRPr="008141E4" w:rsidRDefault="008141E4" w:rsidP="008141E4">
      <w:pPr>
        <w:widowControl w:val="0"/>
        <w:autoSpaceDE w:val="0"/>
        <w:autoSpaceDN w:val="0"/>
        <w:adjustRightInd w:val="0"/>
        <w:jc w:val="both"/>
        <w:rPr>
          <w:rFonts w:ascii="Barclays Effra" w:hAnsi="Barclays Effra" w:cs="Barclays Effra"/>
          <w:lang w:val="en-US"/>
        </w:rPr>
      </w:pPr>
      <w:r w:rsidRPr="008141E4">
        <w:rPr>
          <w:rFonts w:ascii="Barclays Effra" w:hAnsi="Barclays Effra" w:cs="Barclays Effra"/>
          <w:iCs/>
          <w:lang w:val="en-US"/>
        </w:rPr>
        <w:t> </w:t>
      </w:r>
    </w:p>
    <w:p w14:paraId="30CDA560" w14:textId="4FAF4F08" w:rsidR="006F3C4F" w:rsidRDefault="006F3C4F" w:rsidP="008141E4">
      <w:pPr>
        <w:widowControl w:val="0"/>
        <w:autoSpaceDE w:val="0"/>
        <w:autoSpaceDN w:val="0"/>
        <w:adjustRightInd w:val="0"/>
        <w:jc w:val="both"/>
        <w:rPr>
          <w:rFonts w:ascii="Barclays Effra" w:hAnsi="Barclays Effra" w:cs="Barclays Effra"/>
          <w:iCs/>
          <w:lang w:val="en-GB"/>
        </w:rPr>
      </w:pPr>
      <w:r w:rsidRPr="008141E4">
        <w:rPr>
          <w:rFonts w:ascii="Barclays Effra" w:hAnsi="Barclays Effra" w:cs="Barclays Effra"/>
          <w:iCs/>
          <w:lang w:val="en-US"/>
        </w:rPr>
        <w:t xml:space="preserve">FundRock Switzerland SA, Route de Cité-Ouest 2, 1196 Gland, Switzerland </w:t>
      </w:r>
      <w:r>
        <w:rPr>
          <w:rFonts w:ascii="Barclays Effra" w:hAnsi="Barclays Effra" w:cs="Barclays Effra"/>
          <w:iCs/>
          <w:lang w:val="en-US"/>
        </w:rPr>
        <w:t xml:space="preserve"> is the</w:t>
      </w:r>
      <w:r w:rsidR="008141E4" w:rsidRPr="008141E4">
        <w:rPr>
          <w:rFonts w:ascii="Barclays Effra" w:hAnsi="Barclays Effra" w:cs="Barclays Effra"/>
          <w:iCs/>
          <w:lang w:val="en-US"/>
        </w:rPr>
        <w:t xml:space="preserve"> representative</w:t>
      </w:r>
      <w:r w:rsidR="00364B49">
        <w:rPr>
          <w:rFonts w:ascii="Barclays Effra" w:hAnsi="Barclays Effra" w:cs="Barclays Effra"/>
          <w:iCs/>
          <w:lang w:val="en-US"/>
        </w:rPr>
        <w:t xml:space="preserve"> </w:t>
      </w:r>
      <w:r w:rsidR="00364B49" w:rsidRPr="00777303">
        <w:rPr>
          <w:rFonts w:ascii="Barclays Effra" w:hAnsi="Barclays Effra" w:cs="Barclays Effra"/>
          <w:iCs/>
          <w:lang w:val="en-GB"/>
        </w:rPr>
        <w:t>of the</w:t>
      </w:r>
      <w:r>
        <w:rPr>
          <w:rFonts w:ascii="Barclays Effra" w:hAnsi="Barclays Effra" w:cs="Barclays Effra"/>
          <w:iCs/>
          <w:lang w:val="en-GB"/>
        </w:rPr>
        <w:t xml:space="preserve"> following Funds in Switzerland:</w:t>
      </w:r>
      <w:r w:rsidR="00364B49" w:rsidRPr="00777303">
        <w:rPr>
          <w:rFonts w:ascii="Barclays Effra" w:hAnsi="Barclays Effra" w:cs="Barclays Effra"/>
          <w:iCs/>
          <w:lang w:val="en-GB"/>
        </w:rPr>
        <w:t xml:space="preserve"> </w:t>
      </w:r>
    </w:p>
    <w:p w14:paraId="4A2CA14D" w14:textId="77777777" w:rsidR="006F3C4F" w:rsidRDefault="006F3C4F" w:rsidP="008141E4">
      <w:pPr>
        <w:widowControl w:val="0"/>
        <w:autoSpaceDE w:val="0"/>
        <w:autoSpaceDN w:val="0"/>
        <w:adjustRightInd w:val="0"/>
        <w:jc w:val="both"/>
        <w:rPr>
          <w:rFonts w:ascii="Barclays Effra" w:hAnsi="Barclays Effra" w:cs="Barclays Effra"/>
          <w:iCs/>
          <w:lang w:val="en-GB"/>
        </w:rPr>
      </w:pPr>
    </w:p>
    <w:p w14:paraId="0FFB2887" w14:textId="0BE7B7DC" w:rsidR="006F3C4F" w:rsidRDefault="006F3C4F" w:rsidP="00777303">
      <w:pPr>
        <w:pStyle w:val="Default"/>
        <w:ind w:left="720"/>
        <w:jc w:val="both"/>
        <w:rPr>
          <w:rFonts w:ascii="Barclays Effra" w:hAnsi="Barclays Effra" w:cs="Barclays Effra"/>
          <w:iCs/>
        </w:rPr>
      </w:pPr>
      <w:r w:rsidRPr="006F3C4F">
        <w:rPr>
          <w:rFonts w:ascii="Barclays Effra" w:hAnsi="Barclays Effra" w:cs="Barclays Effra"/>
          <w:iCs/>
        </w:rPr>
        <w:t>Multi-Asset Diversified Fund</w:t>
      </w:r>
      <w:r>
        <w:rPr>
          <w:rFonts w:ascii="Barclays Effra" w:hAnsi="Barclays Effra" w:cs="Barclays Effra"/>
          <w:iCs/>
        </w:rPr>
        <w:t xml:space="preserve"> </w:t>
      </w:r>
      <w:r w:rsidRPr="00E43EE8">
        <w:rPr>
          <w:rFonts w:ascii="Barclays Effra" w:hAnsi="Barclays Effra" w:cs="Barclays Effra"/>
          <w:iCs/>
        </w:rPr>
        <w:t>(</w:t>
      </w:r>
      <w:r>
        <w:rPr>
          <w:rFonts w:ascii="Barclays Effra" w:hAnsi="Barclays Effra" w:cs="Barclays Effra"/>
          <w:iCs/>
        </w:rPr>
        <w:t>GBP</w:t>
      </w:r>
      <w:r w:rsidRPr="00E43EE8">
        <w:rPr>
          <w:rFonts w:ascii="Barclays Effra" w:hAnsi="Barclays Effra" w:cs="Barclays Effra"/>
          <w:iCs/>
        </w:rPr>
        <w:t xml:space="preserve">) </w:t>
      </w:r>
    </w:p>
    <w:p w14:paraId="1B07826C" w14:textId="5552E90D" w:rsidR="006F3C4F" w:rsidRDefault="006F3C4F" w:rsidP="00777303">
      <w:pPr>
        <w:pStyle w:val="Default"/>
        <w:ind w:left="720"/>
        <w:jc w:val="both"/>
        <w:rPr>
          <w:rFonts w:ascii="Barclays Effra" w:hAnsi="Barclays Effra" w:cs="Barclays Effra"/>
          <w:iCs/>
        </w:rPr>
      </w:pPr>
      <w:r w:rsidRPr="006F3C4F">
        <w:rPr>
          <w:rFonts w:ascii="Barclays Effra" w:hAnsi="Barclays Effra" w:cs="Barclays Effra"/>
          <w:iCs/>
        </w:rPr>
        <w:t>Multi-Asset Diversified Fund</w:t>
      </w:r>
      <w:r>
        <w:rPr>
          <w:rFonts w:ascii="Barclays Effra" w:hAnsi="Barclays Effra" w:cs="Barclays Effra"/>
          <w:iCs/>
        </w:rPr>
        <w:t xml:space="preserve"> </w:t>
      </w:r>
      <w:r w:rsidRPr="00E43EE8">
        <w:rPr>
          <w:rFonts w:ascii="Barclays Effra" w:hAnsi="Barclays Effra" w:cs="Barclays Effra"/>
          <w:iCs/>
        </w:rPr>
        <w:t>(</w:t>
      </w:r>
      <w:r>
        <w:rPr>
          <w:rFonts w:ascii="Barclays Effra" w:hAnsi="Barclays Effra" w:cs="Barclays Effra"/>
          <w:iCs/>
        </w:rPr>
        <w:t>USD</w:t>
      </w:r>
      <w:r w:rsidRPr="00E43EE8">
        <w:rPr>
          <w:rFonts w:ascii="Barclays Effra" w:hAnsi="Barclays Effra" w:cs="Barclays Effra"/>
          <w:iCs/>
        </w:rPr>
        <w:t xml:space="preserve">) </w:t>
      </w:r>
    </w:p>
    <w:p w14:paraId="1DC7A0B9" w14:textId="26C94C80" w:rsidR="006F3C4F" w:rsidRDefault="00364B49" w:rsidP="00777303">
      <w:pPr>
        <w:pStyle w:val="Default"/>
        <w:ind w:left="720"/>
        <w:jc w:val="both"/>
        <w:rPr>
          <w:rFonts w:ascii="Barclays Effra" w:hAnsi="Barclays Effra" w:cs="Barclays Effra"/>
          <w:iCs/>
        </w:rPr>
      </w:pPr>
      <w:r w:rsidRPr="006F3C4F">
        <w:rPr>
          <w:rFonts w:ascii="Barclays Effra" w:hAnsi="Barclays Effra" w:cs="Barclays Effra"/>
          <w:iCs/>
        </w:rPr>
        <w:t>Multi-Asset Diversified Fund</w:t>
      </w:r>
      <w:r w:rsidR="006F3C4F">
        <w:rPr>
          <w:rFonts w:ascii="Barclays Effra" w:hAnsi="Barclays Effra" w:cs="Barclays Effra"/>
          <w:iCs/>
        </w:rPr>
        <w:t xml:space="preserve"> </w:t>
      </w:r>
      <w:r w:rsidR="006F3C4F" w:rsidRPr="00777303">
        <w:rPr>
          <w:rFonts w:ascii="Barclays Effra" w:hAnsi="Barclays Effra" w:cs="Barclays Effra"/>
          <w:iCs/>
        </w:rPr>
        <w:t xml:space="preserve">(EUR) </w:t>
      </w:r>
    </w:p>
    <w:p w14:paraId="20DFD706" w14:textId="27B9ACE9" w:rsidR="006F3C4F" w:rsidRPr="00777303" w:rsidRDefault="006F3C4F" w:rsidP="00777303">
      <w:pPr>
        <w:widowControl w:val="0"/>
        <w:autoSpaceDE w:val="0"/>
        <w:autoSpaceDN w:val="0"/>
        <w:adjustRightInd w:val="0"/>
        <w:ind w:left="720"/>
        <w:jc w:val="both"/>
        <w:rPr>
          <w:rFonts w:ascii="Barclays Effra" w:hAnsi="Barclays Effra" w:cs="Barclays Effra"/>
          <w:iCs/>
        </w:rPr>
      </w:pPr>
      <w:r w:rsidRPr="00777303">
        <w:rPr>
          <w:rFonts w:ascii="Barclays Effra" w:hAnsi="Barclays Effra" w:cs="Barclays Effra"/>
          <w:iCs/>
          <w:lang w:val="en-GB"/>
        </w:rPr>
        <w:t xml:space="preserve">Global Equity Fund </w:t>
      </w:r>
    </w:p>
    <w:p w14:paraId="02E6BB26" w14:textId="77777777" w:rsidR="006F3C4F" w:rsidRDefault="006F3C4F" w:rsidP="008141E4">
      <w:pPr>
        <w:widowControl w:val="0"/>
        <w:autoSpaceDE w:val="0"/>
        <w:autoSpaceDN w:val="0"/>
        <w:adjustRightInd w:val="0"/>
        <w:jc w:val="both"/>
        <w:rPr>
          <w:rFonts w:ascii="Barclays Effra" w:hAnsi="Barclays Effra" w:cs="Barclays Effra"/>
          <w:iCs/>
          <w:lang w:val="en-GB"/>
        </w:rPr>
      </w:pPr>
    </w:p>
    <w:p w14:paraId="0C1D386F" w14:textId="1BCC701F" w:rsidR="006F3C4F" w:rsidRDefault="006F3C4F" w:rsidP="008141E4">
      <w:pPr>
        <w:widowControl w:val="0"/>
        <w:autoSpaceDE w:val="0"/>
        <w:autoSpaceDN w:val="0"/>
        <w:adjustRightInd w:val="0"/>
        <w:jc w:val="both"/>
        <w:rPr>
          <w:rFonts w:ascii="Barclays Effra" w:hAnsi="Barclays Effra" w:cs="Barclays Effra"/>
          <w:iCs/>
          <w:lang w:val="en-GB"/>
        </w:rPr>
      </w:pPr>
      <w:r>
        <w:rPr>
          <w:rFonts w:ascii="Barclays Effra" w:hAnsi="Barclays Effra" w:cs="Barclays Effra"/>
          <w:iCs/>
          <w:lang w:val="en-GB"/>
        </w:rPr>
        <w:t>The other Funds are not being offered in Switzerland.</w:t>
      </w:r>
    </w:p>
    <w:p w14:paraId="23BB5DC1" w14:textId="1E365049" w:rsidR="008141E4" w:rsidRPr="008141E4" w:rsidRDefault="00364B49" w:rsidP="008141E4">
      <w:pPr>
        <w:widowControl w:val="0"/>
        <w:autoSpaceDE w:val="0"/>
        <w:autoSpaceDN w:val="0"/>
        <w:adjustRightInd w:val="0"/>
        <w:jc w:val="both"/>
        <w:rPr>
          <w:rFonts w:ascii="Barclays Effra" w:hAnsi="Barclays Effra" w:cs="Barclays Effra"/>
          <w:lang w:val="en-US"/>
        </w:rPr>
      </w:pPr>
      <w:r w:rsidRPr="00777303">
        <w:rPr>
          <w:rFonts w:ascii="Barclays Effra" w:hAnsi="Barclays Effra" w:cs="Barclays Effra"/>
          <w:iCs/>
          <w:lang w:val="en-GB"/>
        </w:rPr>
        <w:t xml:space="preserve"> </w:t>
      </w:r>
      <w:r w:rsidR="008141E4" w:rsidRPr="008141E4">
        <w:rPr>
          <w:rFonts w:ascii="Barclays Effra" w:hAnsi="Barclays Effra" w:cs="Barclays Effra"/>
          <w:iCs/>
          <w:lang w:val="en-US"/>
        </w:rPr>
        <w:t>.</w:t>
      </w:r>
    </w:p>
    <w:p w14:paraId="66086C7C" w14:textId="77777777" w:rsidR="008141E4" w:rsidRPr="008141E4" w:rsidRDefault="008141E4" w:rsidP="008141E4">
      <w:pPr>
        <w:widowControl w:val="0"/>
        <w:autoSpaceDE w:val="0"/>
        <w:autoSpaceDN w:val="0"/>
        <w:adjustRightInd w:val="0"/>
        <w:jc w:val="both"/>
        <w:rPr>
          <w:rFonts w:ascii="Barclays Effra" w:hAnsi="Barclays Effra" w:cs="Barclays Effra"/>
          <w:lang w:val="en-GB"/>
        </w:rPr>
      </w:pPr>
      <w:r w:rsidRPr="008141E4">
        <w:rPr>
          <w:rFonts w:ascii="Barclays Effra" w:hAnsi="Barclays Effra" w:cs="Barclays Effra"/>
          <w:iCs/>
          <w:lang w:val="en-GB"/>
        </w:rPr>
        <w:t> </w:t>
      </w:r>
    </w:p>
    <w:p w14:paraId="6C36B3CD" w14:textId="77777777" w:rsidR="008141E4" w:rsidRPr="008141E4" w:rsidRDefault="008141E4" w:rsidP="008141E4">
      <w:pPr>
        <w:widowControl w:val="0"/>
        <w:autoSpaceDE w:val="0"/>
        <w:autoSpaceDN w:val="0"/>
        <w:adjustRightInd w:val="0"/>
        <w:jc w:val="both"/>
        <w:rPr>
          <w:rFonts w:ascii="Barclays Effra" w:hAnsi="Barclays Effra" w:cs="Barclays Effra"/>
          <w:lang w:val="en-US"/>
        </w:rPr>
      </w:pPr>
      <w:r w:rsidRPr="008141E4">
        <w:rPr>
          <w:rFonts w:ascii="Barclays Effra" w:hAnsi="Barclays Effra" w:cs="Barclays Effra"/>
          <w:b/>
          <w:bCs/>
          <w:iCs/>
          <w:lang w:val="en-US"/>
        </w:rPr>
        <w:t>2. Paying agent</w:t>
      </w:r>
    </w:p>
    <w:p w14:paraId="099CA8C0" w14:textId="77777777" w:rsidR="008141E4" w:rsidRPr="008141E4" w:rsidRDefault="008141E4" w:rsidP="008141E4">
      <w:pPr>
        <w:widowControl w:val="0"/>
        <w:autoSpaceDE w:val="0"/>
        <w:autoSpaceDN w:val="0"/>
        <w:adjustRightInd w:val="0"/>
        <w:jc w:val="both"/>
        <w:rPr>
          <w:rFonts w:ascii="Barclays Effra" w:hAnsi="Barclays Effra" w:cs="Barclays Effra"/>
          <w:lang w:val="en-US"/>
        </w:rPr>
      </w:pPr>
      <w:r w:rsidRPr="008141E4">
        <w:rPr>
          <w:rFonts w:ascii="Barclays Effra" w:hAnsi="Barclays Effra" w:cs="Barclays Effra"/>
          <w:iCs/>
          <w:lang w:val="en-US"/>
        </w:rPr>
        <w:t> </w:t>
      </w:r>
    </w:p>
    <w:p w14:paraId="5A02892B" w14:textId="549A8E0A" w:rsidR="008141E4" w:rsidRPr="008141E4" w:rsidRDefault="006F3C4F" w:rsidP="008141E4">
      <w:pPr>
        <w:rPr>
          <w:rFonts w:ascii="Barclays Effra" w:hAnsi="Barclays Effra" w:cs="Barclays Effra"/>
          <w:sz w:val="20"/>
          <w:szCs w:val="20"/>
          <w:lang w:val="en-US"/>
        </w:rPr>
      </w:pPr>
      <w:r w:rsidRPr="008141E4">
        <w:rPr>
          <w:rFonts w:ascii="Barclays Effra" w:hAnsi="Barclays Effra" w:cs="Barclays Effra"/>
          <w:iCs/>
          <w:lang w:val="en-US"/>
        </w:rPr>
        <w:t xml:space="preserve">Banque Cantonale de Genève, 17, Quai de l’Ile, 1204 Geneva, Switzerland </w:t>
      </w:r>
      <w:r>
        <w:rPr>
          <w:rFonts w:ascii="Barclays Effra" w:hAnsi="Barclays Effra" w:cs="Barclays Effra"/>
          <w:iCs/>
          <w:lang w:val="en-US"/>
        </w:rPr>
        <w:t>is t</w:t>
      </w:r>
      <w:r w:rsidR="008141E4" w:rsidRPr="008141E4">
        <w:rPr>
          <w:rFonts w:ascii="Barclays Effra" w:hAnsi="Barclays Effra" w:cs="Barclays Effra"/>
          <w:iCs/>
          <w:lang w:val="en-US"/>
        </w:rPr>
        <w:t>he paying agent</w:t>
      </w:r>
      <w:r w:rsidR="00364B49">
        <w:rPr>
          <w:rFonts w:ascii="Barclays Effra" w:hAnsi="Barclays Effra" w:cs="Barclays Effra"/>
          <w:iCs/>
          <w:lang w:val="en-US"/>
        </w:rPr>
        <w:t xml:space="preserve"> </w:t>
      </w:r>
      <w:r w:rsidR="00364B49" w:rsidRPr="00777303">
        <w:rPr>
          <w:rFonts w:ascii="Barclays Effra" w:hAnsi="Barclays Effra" w:cs="Barclays Effra"/>
          <w:iCs/>
          <w:lang w:val="en-GB"/>
        </w:rPr>
        <w:t xml:space="preserve">of the </w:t>
      </w:r>
      <w:r>
        <w:rPr>
          <w:rFonts w:ascii="Barclays Effra" w:hAnsi="Barclays Effra" w:cs="Barclays Effra"/>
          <w:iCs/>
          <w:lang w:val="en-GB"/>
        </w:rPr>
        <w:t>following Funds in Switzerland:</w:t>
      </w:r>
      <w:r w:rsidRPr="00E43EE8">
        <w:rPr>
          <w:rFonts w:ascii="Barclays Effra" w:hAnsi="Barclays Effra" w:cs="Barclays Effra"/>
          <w:iCs/>
          <w:lang w:val="en-GB"/>
        </w:rPr>
        <w:t xml:space="preserve"> </w:t>
      </w:r>
    </w:p>
    <w:p w14:paraId="768F959C" w14:textId="77777777" w:rsidR="006F3C4F" w:rsidRDefault="006F3C4F" w:rsidP="006F3C4F">
      <w:pPr>
        <w:pStyle w:val="Default"/>
        <w:ind w:left="720"/>
        <w:jc w:val="both"/>
        <w:rPr>
          <w:rFonts w:ascii="Barclays Effra" w:hAnsi="Barclays Effra" w:cs="Barclays Effra"/>
          <w:iCs/>
        </w:rPr>
      </w:pPr>
    </w:p>
    <w:p w14:paraId="4C39CCC1" w14:textId="7714DDD8" w:rsidR="006F3C4F" w:rsidRDefault="006F3C4F" w:rsidP="006F3C4F">
      <w:pPr>
        <w:pStyle w:val="Default"/>
        <w:ind w:left="720"/>
        <w:jc w:val="both"/>
        <w:rPr>
          <w:rFonts w:ascii="Barclays Effra" w:hAnsi="Barclays Effra" w:cs="Barclays Effra"/>
          <w:iCs/>
        </w:rPr>
      </w:pPr>
      <w:r w:rsidRPr="006F3C4F">
        <w:rPr>
          <w:rFonts w:ascii="Barclays Effra" w:hAnsi="Barclays Effra" w:cs="Barclays Effra"/>
          <w:iCs/>
        </w:rPr>
        <w:t>Multi-Asset Diversified Fund</w:t>
      </w:r>
      <w:r>
        <w:rPr>
          <w:rFonts w:ascii="Barclays Effra" w:hAnsi="Barclays Effra" w:cs="Barclays Effra"/>
          <w:iCs/>
        </w:rPr>
        <w:t xml:space="preserve"> </w:t>
      </w:r>
      <w:r w:rsidRPr="00E43EE8">
        <w:rPr>
          <w:rFonts w:ascii="Barclays Effra" w:hAnsi="Barclays Effra" w:cs="Barclays Effra"/>
          <w:iCs/>
        </w:rPr>
        <w:t>(</w:t>
      </w:r>
      <w:r>
        <w:rPr>
          <w:rFonts w:ascii="Barclays Effra" w:hAnsi="Barclays Effra" w:cs="Barclays Effra"/>
          <w:iCs/>
        </w:rPr>
        <w:t>GBP</w:t>
      </w:r>
      <w:r w:rsidRPr="00E43EE8">
        <w:rPr>
          <w:rFonts w:ascii="Barclays Effra" w:hAnsi="Barclays Effra" w:cs="Barclays Effra"/>
          <w:iCs/>
        </w:rPr>
        <w:t xml:space="preserve">) </w:t>
      </w:r>
    </w:p>
    <w:p w14:paraId="6070D6C9" w14:textId="77777777" w:rsidR="006F3C4F" w:rsidRDefault="006F3C4F" w:rsidP="006F3C4F">
      <w:pPr>
        <w:pStyle w:val="Default"/>
        <w:ind w:left="720"/>
        <w:jc w:val="both"/>
        <w:rPr>
          <w:rFonts w:ascii="Barclays Effra" w:hAnsi="Barclays Effra" w:cs="Barclays Effra"/>
          <w:iCs/>
        </w:rPr>
      </w:pPr>
      <w:r w:rsidRPr="006F3C4F">
        <w:rPr>
          <w:rFonts w:ascii="Barclays Effra" w:hAnsi="Barclays Effra" w:cs="Barclays Effra"/>
          <w:iCs/>
        </w:rPr>
        <w:t>Multi-Asset Diversified Fund</w:t>
      </w:r>
      <w:r>
        <w:rPr>
          <w:rFonts w:ascii="Barclays Effra" w:hAnsi="Barclays Effra" w:cs="Barclays Effra"/>
          <w:iCs/>
        </w:rPr>
        <w:t xml:space="preserve"> </w:t>
      </w:r>
      <w:r w:rsidRPr="00E43EE8">
        <w:rPr>
          <w:rFonts w:ascii="Barclays Effra" w:hAnsi="Barclays Effra" w:cs="Barclays Effra"/>
          <w:iCs/>
        </w:rPr>
        <w:t>(</w:t>
      </w:r>
      <w:r>
        <w:rPr>
          <w:rFonts w:ascii="Barclays Effra" w:hAnsi="Barclays Effra" w:cs="Barclays Effra"/>
          <w:iCs/>
        </w:rPr>
        <w:t>USD</w:t>
      </w:r>
      <w:r w:rsidRPr="00E43EE8">
        <w:rPr>
          <w:rFonts w:ascii="Barclays Effra" w:hAnsi="Barclays Effra" w:cs="Barclays Effra"/>
          <w:iCs/>
        </w:rPr>
        <w:t xml:space="preserve">) </w:t>
      </w:r>
    </w:p>
    <w:p w14:paraId="63ECD295" w14:textId="77777777" w:rsidR="006F3C4F" w:rsidRDefault="006F3C4F" w:rsidP="006F3C4F">
      <w:pPr>
        <w:pStyle w:val="Default"/>
        <w:ind w:left="720"/>
        <w:jc w:val="both"/>
        <w:rPr>
          <w:rFonts w:ascii="Barclays Effra" w:hAnsi="Barclays Effra" w:cs="Barclays Effra"/>
          <w:iCs/>
        </w:rPr>
      </w:pPr>
      <w:r w:rsidRPr="006F3C4F">
        <w:rPr>
          <w:rFonts w:ascii="Barclays Effra" w:hAnsi="Barclays Effra" w:cs="Barclays Effra"/>
          <w:iCs/>
        </w:rPr>
        <w:t>Multi-Asset Diversified Fund</w:t>
      </w:r>
      <w:r>
        <w:rPr>
          <w:rFonts w:ascii="Barclays Effra" w:hAnsi="Barclays Effra" w:cs="Barclays Effra"/>
          <w:iCs/>
        </w:rPr>
        <w:t xml:space="preserve"> </w:t>
      </w:r>
      <w:r w:rsidRPr="00E43EE8">
        <w:rPr>
          <w:rFonts w:ascii="Barclays Effra" w:hAnsi="Barclays Effra" w:cs="Barclays Effra"/>
          <w:iCs/>
        </w:rPr>
        <w:t xml:space="preserve">(EUR) </w:t>
      </w:r>
    </w:p>
    <w:p w14:paraId="0F5777BF" w14:textId="77777777" w:rsidR="006F3C4F" w:rsidRPr="00E43EE8" w:rsidRDefault="006F3C4F" w:rsidP="006F3C4F">
      <w:pPr>
        <w:widowControl w:val="0"/>
        <w:autoSpaceDE w:val="0"/>
        <w:autoSpaceDN w:val="0"/>
        <w:adjustRightInd w:val="0"/>
        <w:ind w:left="720"/>
        <w:jc w:val="both"/>
        <w:rPr>
          <w:rFonts w:ascii="Barclays Effra" w:hAnsi="Barclays Effra" w:cs="Barclays Effra"/>
          <w:iCs/>
          <w:lang w:val="en-GB"/>
        </w:rPr>
      </w:pPr>
      <w:r w:rsidRPr="00E43EE8">
        <w:rPr>
          <w:rFonts w:ascii="Barclays Effra" w:hAnsi="Barclays Effra" w:cs="Barclays Effra"/>
          <w:iCs/>
          <w:lang w:val="en-GB"/>
        </w:rPr>
        <w:t xml:space="preserve">Global Equity Fund </w:t>
      </w:r>
    </w:p>
    <w:p w14:paraId="29999728" w14:textId="77777777" w:rsidR="006F3C4F" w:rsidRDefault="006F3C4F" w:rsidP="006F3C4F">
      <w:pPr>
        <w:widowControl w:val="0"/>
        <w:autoSpaceDE w:val="0"/>
        <w:autoSpaceDN w:val="0"/>
        <w:adjustRightInd w:val="0"/>
        <w:jc w:val="both"/>
        <w:rPr>
          <w:rFonts w:ascii="Barclays Effra" w:hAnsi="Barclays Effra" w:cs="Barclays Effra"/>
          <w:iCs/>
          <w:lang w:val="en-GB"/>
        </w:rPr>
      </w:pPr>
    </w:p>
    <w:p w14:paraId="10A1ADD4" w14:textId="48480B32" w:rsidR="008141E4" w:rsidRPr="008141E4" w:rsidRDefault="008141E4" w:rsidP="008141E4">
      <w:pPr>
        <w:widowControl w:val="0"/>
        <w:autoSpaceDE w:val="0"/>
        <w:autoSpaceDN w:val="0"/>
        <w:adjustRightInd w:val="0"/>
        <w:jc w:val="both"/>
        <w:rPr>
          <w:rFonts w:ascii="Barclays Effra" w:hAnsi="Barclays Effra" w:cs="Barclays Effra"/>
          <w:lang w:val="en-US"/>
        </w:rPr>
      </w:pPr>
    </w:p>
    <w:p w14:paraId="2596473A" w14:textId="77777777" w:rsidR="008141E4" w:rsidRPr="008141E4" w:rsidRDefault="008141E4" w:rsidP="008141E4">
      <w:pPr>
        <w:widowControl w:val="0"/>
        <w:autoSpaceDE w:val="0"/>
        <w:autoSpaceDN w:val="0"/>
        <w:adjustRightInd w:val="0"/>
        <w:jc w:val="both"/>
        <w:rPr>
          <w:rFonts w:ascii="Barclays Effra" w:hAnsi="Barclays Effra" w:cs="Barclays Effra"/>
          <w:lang w:val="en-US"/>
        </w:rPr>
      </w:pPr>
      <w:r w:rsidRPr="008141E4">
        <w:rPr>
          <w:rFonts w:ascii="Barclays Effra" w:hAnsi="Barclays Effra" w:cs="Barclays Effra"/>
          <w:b/>
          <w:bCs/>
          <w:iCs/>
          <w:lang w:val="en-US"/>
        </w:rPr>
        <w:t>3. Location where the relevant documentation can be obtained</w:t>
      </w:r>
    </w:p>
    <w:p w14:paraId="1137522B" w14:textId="77777777" w:rsidR="008141E4" w:rsidRPr="008141E4" w:rsidRDefault="008141E4" w:rsidP="008141E4">
      <w:pPr>
        <w:widowControl w:val="0"/>
        <w:autoSpaceDE w:val="0"/>
        <w:autoSpaceDN w:val="0"/>
        <w:adjustRightInd w:val="0"/>
        <w:jc w:val="both"/>
        <w:rPr>
          <w:rFonts w:ascii="Barclays Effra" w:hAnsi="Barclays Effra" w:cs="Barclays Effra"/>
          <w:lang w:val="en-US"/>
        </w:rPr>
      </w:pPr>
      <w:r w:rsidRPr="008141E4">
        <w:rPr>
          <w:rFonts w:ascii="Barclays Effra" w:hAnsi="Barclays Effra" w:cs="Barclays Effra"/>
          <w:iCs/>
          <w:lang w:val="en-US"/>
        </w:rPr>
        <w:t> </w:t>
      </w:r>
    </w:p>
    <w:p w14:paraId="1257E3C9" w14:textId="77777777" w:rsidR="008141E4" w:rsidRPr="008141E4" w:rsidRDefault="008141E4" w:rsidP="008141E4">
      <w:pPr>
        <w:widowControl w:val="0"/>
        <w:autoSpaceDE w:val="0"/>
        <w:autoSpaceDN w:val="0"/>
        <w:adjustRightInd w:val="0"/>
        <w:jc w:val="both"/>
        <w:rPr>
          <w:rFonts w:ascii="Barclays Effra" w:hAnsi="Barclays Effra" w:cs="Barclays Effra"/>
          <w:lang w:val="en-US"/>
        </w:rPr>
      </w:pPr>
      <w:r w:rsidRPr="008141E4">
        <w:rPr>
          <w:rFonts w:ascii="Barclays Effra" w:hAnsi="Barclays Effra" w:cs="Barclays Effra"/>
          <w:iCs/>
          <w:lang w:val="en-US"/>
        </w:rPr>
        <w:t>The Prospectus, the Articles of Association, and the annual and semi-annual report, can be obtained free of charge from the representative in Switzerland.</w:t>
      </w:r>
    </w:p>
    <w:p w14:paraId="50CA5748" w14:textId="77777777" w:rsidR="008141E4" w:rsidRPr="008141E4" w:rsidRDefault="008141E4" w:rsidP="008141E4">
      <w:pPr>
        <w:widowControl w:val="0"/>
        <w:autoSpaceDE w:val="0"/>
        <w:autoSpaceDN w:val="0"/>
        <w:adjustRightInd w:val="0"/>
        <w:jc w:val="both"/>
        <w:rPr>
          <w:rFonts w:ascii="Barclays Effra" w:hAnsi="Barclays Effra" w:cs="Barclays Effra"/>
          <w:lang w:val="en-US"/>
        </w:rPr>
      </w:pPr>
      <w:r w:rsidRPr="008141E4">
        <w:rPr>
          <w:rFonts w:ascii="Barclays Effra" w:hAnsi="Barclays Effra" w:cs="Barclays Effra"/>
          <w:iCs/>
          <w:lang w:val="en-US"/>
        </w:rPr>
        <w:t> </w:t>
      </w:r>
    </w:p>
    <w:p w14:paraId="7D834702" w14:textId="77777777" w:rsidR="008141E4" w:rsidRPr="008141E4" w:rsidRDefault="008141E4" w:rsidP="008141E4">
      <w:pPr>
        <w:widowControl w:val="0"/>
        <w:autoSpaceDE w:val="0"/>
        <w:autoSpaceDN w:val="0"/>
        <w:adjustRightInd w:val="0"/>
        <w:jc w:val="both"/>
        <w:rPr>
          <w:rFonts w:ascii="Barclays Effra" w:hAnsi="Barclays Effra" w:cs="Barclays Effra"/>
          <w:lang w:val="en-US"/>
        </w:rPr>
      </w:pPr>
      <w:r w:rsidRPr="008141E4">
        <w:rPr>
          <w:rFonts w:ascii="Barclays Effra" w:hAnsi="Barclays Effra" w:cs="Barclays Effra"/>
          <w:b/>
          <w:bCs/>
          <w:iCs/>
          <w:lang w:val="en-US"/>
        </w:rPr>
        <w:t>4. Place of performance and jurisdiction</w:t>
      </w:r>
    </w:p>
    <w:p w14:paraId="30482079" w14:textId="77777777" w:rsidR="008141E4" w:rsidRPr="008141E4" w:rsidRDefault="008141E4" w:rsidP="008141E4">
      <w:pPr>
        <w:widowControl w:val="0"/>
        <w:autoSpaceDE w:val="0"/>
        <w:autoSpaceDN w:val="0"/>
        <w:adjustRightInd w:val="0"/>
        <w:jc w:val="both"/>
        <w:rPr>
          <w:rFonts w:ascii="Barclays Effra" w:hAnsi="Barclays Effra" w:cs="Barclays Effra"/>
          <w:lang w:val="en-US"/>
        </w:rPr>
      </w:pPr>
      <w:r w:rsidRPr="008141E4">
        <w:rPr>
          <w:rFonts w:ascii="Barclays Effra" w:hAnsi="Barclays Effra" w:cs="Barclays Effra"/>
          <w:iCs/>
          <w:lang w:val="en-US"/>
        </w:rPr>
        <w:t> </w:t>
      </w:r>
    </w:p>
    <w:p w14:paraId="5A128877" w14:textId="77777777" w:rsidR="008141E4" w:rsidRPr="008141E4" w:rsidRDefault="008141E4" w:rsidP="008141E4">
      <w:pPr>
        <w:autoSpaceDE w:val="0"/>
        <w:autoSpaceDN w:val="0"/>
        <w:adjustRightInd w:val="0"/>
        <w:jc w:val="both"/>
        <w:rPr>
          <w:rFonts w:ascii="Barclays Effra" w:hAnsi="Barclays Effra" w:cs="Barclays Effra"/>
          <w:color w:val="000000"/>
          <w:lang w:val="en-US"/>
        </w:rPr>
      </w:pPr>
      <w:r w:rsidRPr="008141E4">
        <w:rPr>
          <w:rFonts w:ascii="Barclays Effra" w:hAnsi="Barclays Effra" w:cs="Barclays Effra"/>
          <w:color w:val="000000"/>
          <w:lang w:val="en-US"/>
        </w:rPr>
        <w:t xml:space="preserve">With regards to the Shares offered in Switzerland, the place of performance is the registered office of the representative and the place of jurisdiction is at the registered office of the representative or at the registered office or place of residence of the investor. </w:t>
      </w:r>
    </w:p>
    <w:p w14:paraId="05AB8AA4" w14:textId="77777777" w:rsidR="00B40081" w:rsidRPr="00777303" w:rsidRDefault="00B40081">
      <w:pPr>
        <w:rPr>
          <w:rFonts w:ascii="Barclays Effra" w:hAnsi="Barclays Effra" w:cs="Barclays Effra"/>
          <w:sz w:val="28"/>
          <w:szCs w:val="28"/>
          <w:lang w:val="en-GB"/>
        </w:rPr>
      </w:pPr>
    </w:p>
    <w:sectPr w:rsidR="00B40081" w:rsidRPr="007773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9F9D7" w14:textId="77777777" w:rsidR="001C6771" w:rsidRDefault="001C6771" w:rsidP="001C6771">
      <w:r>
        <w:separator/>
      </w:r>
    </w:p>
  </w:endnote>
  <w:endnote w:type="continuationSeparator" w:id="0">
    <w:p w14:paraId="1BDD7CDB" w14:textId="77777777" w:rsidR="001C6771" w:rsidRDefault="001C6771" w:rsidP="001C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clays Effra">
    <w:altName w:val="Calibri"/>
    <w:charset w:val="00"/>
    <w:family w:val="swiss"/>
    <w:pitch w:val="variable"/>
    <w:sig w:usb0="A00022EF" w:usb1="D000A05B" w:usb2="00000008" w:usb3="00000000" w:csb0="000000D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CB219" w14:textId="77777777" w:rsidR="001C6771" w:rsidRDefault="001C6771" w:rsidP="001C6771">
      <w:r>
        <w:separator/>
      </w:r>
    </w:p>
  </w:footnote>
  <w:footnote w:type="continuationSeparator" w:id="0">
    <w:p w14:paraId="1D0A37ED" w14:textId="77777777" w:rsidR="001C6771" w:rsidRDefault="001C6771" w:rsidP="001C6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E4"/>
    <w:rsid w:val="0012688B"/>
    <w:rsid w:val="001C6771"/>
    <w:rsid w:val="00364B49"/>
    <w:rsid w:val="004B44B3"/>
    <w:rsid w:val="00540604"/>
    <w:rsid w:val="006F3C4F"/>
    <w:rsid w:val="00777303"/>
    <w:rsid w:val="008141E4"/>
    <w:rsid w:val="00846E9F"/>
    <w:rsid w:val="00AB2DEF"/>
    <w:rsid w:val="00B40081"/>
    <w:rsid w:val="00B845C0"/>
    <w:rsid w:val="00CA5A22"/>
    <w:rsid w:val="00E45AEC"/>
    <w:rsid w:val="00FF35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6F9056"/>
  <w15:chartTrackingRefBased/>
  <w15:docId w15:val="{724D3170-F10C-459B-8C07-AB2AE9FD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1E4"/>
    <w:pPr>
      <w:spacing w:after="0" w:line="240" w:lineRule="auto"/>
    </w:pPr>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771"/>
    <w:pPr>
      <w:tabs>
        <w:tab w:val="center" w:pos="4513"/>
        <w:tab w:val="right" w:pos="9026"/>
      </w:tabs>
    </w:pPr>
  </w:style>
  <w:style w:type="character" w:customStyle="1" w:styleId="HeaderChar">
    <w:name w:val="Header Char"/>
    <w:basedOn w:val="DefaultParagraphFont"/>
    <w:link w:val="Header"/>
    <w:uiPriority w:val="99"/>
    <w:rsid w:val="001C6771"/>
    <w:rPr>
      <w:sz w:val="24"/>
      <w:szCs w:val="24"/>
      <w:lang w:val="fr-FR" w:eastAsia="en-US"/>
    </w:rPr>
  </w:style>
  <w:style w:type="paragraph" w:styleId="Footer">
    <w:name w:val="footer"/>
    <w:basedOn w:val="Normal"/>
    <w:link w:val="FooterChar"/>
    <w:uiPriority w:val="99"/>
    <w:unhideWhenUsed/>
    <w:rsid w:val="001C6771"/>
    <w:pPr>
      <w:tabs>
        <w:tab w:val="center" w:pos="4513"/>
        <w:tab w:val="right" w:pos="9026"/>
      </w:tabs>
    </w:pPr>
  </w:style>
  <w:style w:type="character" w:customStyle="1" w:styleId="FooterChar">
    <w:name w:val="Footer Char"/>
    <w:basedOn w:val="DefaultParagraphFont"/>
    <w:link w:val="Footer"/>
    <w:uiPriority w:val="99"/>
    <w:rsid w:val="001C6771"/>
    <w:rPr>
      <w:sz w:val="24"/>
      <w:szCs w:val="24"/>
      <w:lang w:val="fr-FR" w:eastAsia="en-US"/>
    </w:rPr>
  </w:style>
  <w:style w:type="paragraph" w:styleId="Revision">
    <w:name w:val="Revision"/>
    <w:hidden/>
    <w:uiPriority w:val="99"/>
    <w:semiHidden/>
    <w:rsid w:val="006F3C4F"/>
    <w:pPr>
      <w:spacing w:after="0" w:line="240" w:lineRule="auto"/>
    </w:pPr>
    <w:rPr>
      <w:sz w:val="24"/>
      <w:szCs w:val="24"/>
      <w:lang w:val="fr-FR" w:eastAsia="en-US"/>
    </w:rPr>
  </w:style>
  <w:style w:type="paragraph" w:customStyle="1" w:styleId="Default">
    <w:name w:val="Default"/>
    <w:rsid w:val="006F3C4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45A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AEC"/>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Barclays Bank PLC</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Guardiova, Laura: Investment Bank (LDN)</dc:creator>
  <cp:keywords/>
  <dc:description/>
  <cp:lastModifiedBy>John Giles</cp:lastModifiedBy>
  <cp:revision>3</cp:revision>
  <dcterms:created xsi:type="dcterms:W3CDTF">2025-01-17T08:36:00Z</dcterms:created>
  <dcterms:modified xsi:type="dcterms:W3CDTF">2025-01-17T08:36:00Z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54cbb2-29ed-4ffe-af90-a08465e0dd2c_Enabled">
    <vt:lpwstr>true</vt:lpwstr>
  </property>
  <property fmtid="{D5CDD505-2E9C-101B-9397-08002B2CF9AE}" pid="3" name="MSIP_Label_c754cbb2-29ed-4ffe-af90-a08465e0dd2c_SetDate">
    <vt:lpwstr>2024-03-19T11:40:11Z</vt:lpwstr>
  </property>
  <property fmtid="{D5CDD505-2E9C-101B-9397-08002B2CF9AE}" pid="4" name="MSIP_Label_c754cbb2-29ed-4ffe-af90-a08465e0dd2c_Method">
    <vt:lpwstr>Privileged</vt:lpwstr>
  </property>
  <property fmtid="{D5CDD505-2E9C-101B-9397-08002B2CF9AE}" pid="5" name="MSIP_Label_c754cbb2-29ed-4ffe-af90-a08465e0dd2c_Name">
    <vt:lpwstr>Unrestricted</vt:lpwstr>
  </property>
  <property fmtid="{D5CDD505-2E9C-101B-9397-08002B2CF9AE}" pid="6" name="MSIP_Label_c754cbb2-29ed-4ffe-af90-a08465e0dd2c_SiteId">
    <vt:lpwstr>c4b62f1d-01e0-4107-a0cc-5ac886858b23</vt:lpwstr>
  </property>
  <property fmtid="{D5CDD505-2E9C-101B-9397-08002B2CF9AE}" pid="7" name="MSIP_Label_c754cbb2-29ed-4ffe-af90-a08465e0dd2c_ActionId">
    <vt:lpwstr>463c47d8-3dbd-4aca-985c-3b4fa184222f</vt:lpwstr>
  </property>
  <property fmtid="{D5CDD505-2E9C-101B-9397-08002B2CF9AE}" pid="8" name="MSIP_Label_c754cbb2-29ed-4ffe-af90-a08465e0dd2c_ContentBits">
    <vt:lpwstr>0</vt:lpwstr>
  </property>
</Properties>
</file>